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г.Бор </w:t>
      </w:r>
      <w:r w:rsidRPr="0084518C">
        <w:rPr>
          <w:rFonts w:ascii="Times New Roman" w:hAnsi="Times New Roman" w:cs="Times New Roman"/>
          <w:color w:val="auto"/>
          <w:sz w:val="24"/>
          <w:szCs w:val="24"/>
        </w:rPr>
        <w:t>от ________№______</w:t>
      </w:r>
    </w:p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Утверждена</w:t>
      </w:r>
    </w:p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527699" w:rsidRDefault="00527699" w:rsidP="005276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г.Бор</w:t>
      </w:r>
    </w:p>
    <w:p w:rsidR="00527699" w:rsidRPr="0084518C" w:rsidRDefault="00527699" w:rsidP="00527699">
      <w:pPr>
        <w:pStyle w:val="a5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84518C">
        <w:rPr>
          <w:rFonts w:ascii="Times New Roman" w:hAnsi="Times New Roman" w:cs="Times New Roman"/>
          <w:color w:val="auto"/>
          <w:sz w:val="24"/>
          <w:szCs w:val="24"/>
        </w:rPr>
        <w:t xml:space="preserve">от 10.11.2016№5280 </w:t>
      </w:r>
    </w:p>
    <w:p w:rsidR="00527699" w:rsidRPr="0084518C" w:rsidRDefault="00527699" w:rsidP="00527699">
      <w:pPr>
        <w:pStyle w:val="a5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4518C">
        <w:rPr>
          <w:rFonts w:ascii="Times New Roman" w:hAnsi="Times New Roman" w:cs="Times New Roman"/>
          <w:color w:val="auto"/>
          <w:sz w:val="24"/>
          <w:szCs w:val="24"/>
        </w:rPr>
        <w:t>с изменениями от 29.12.2020 №6206</w:t>
      </w:r>
    </w:p>
    <w:p w:rsidR="00527699" w:rsidRDefault="00527699" w:rsidP="00527699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527699" w:rsidRPr="00AE3B83" w:rsidRDefault="00527699" w:rsidP="00527699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3B83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527699" w:rsidRPr="00AE3B83" w:rsidRDefault="00527699" w:rsidP="00527699">
      <w:pPr>
        <w:pStyle w:val="ConsPlusTitle"/>
        <w:jc w:val="center"/>
      </w:pPr>
      <w:r w:rsidRPr="00AE3B83">
        <w:t>"ПРОФИЛАКТИКА БЕЗНАДЗОРНОСТИ И ПРАВОНАРУШЕНИЙ</w:t>
      </w:r>
    </w:p>
    <w:p w:rsidR="00527699" w:rsidRPr="00AE3B83" w:rsidRDefault="00527699" w:rsidP="00527699">
      <w:pPr>
        <w:pStyle w:val="ConsPlusTitle"/>
        <w:jc w:val="center"/>
      </w:pPr>
      <w:r w:rsidRPr="00AE3B83">
        <w:t xml:space="preserve"> НЕСОВЕРШЕННОЛЕТНИХ  ГОРОДСКОГО ОКРУГА Г. БОР» </w:t>
      </w:r>
    </w:p>
    <w:p w:rsidR="00527699" w:rsidRPr="00AE3B83" w:rsidRDefault="00527699" w:rsidP="00527699">
      <w:pPr>
        <w:pStyle w:val="ConsPlusTitle"/>
        <w:jc w:val="center"/>
      </w:pPr>
      <w:r w:rsidRPr="00AE3B83">
        <w:t>(новая редакция)</w:t>
      </w:r>
    </w:p>
    <w:p w:rsidR="00527699" w:rsidRPr="00AE3B83" w:rsidRDefault="00527699" w:rsidP="00527699">
      <w:pPr>
        <w:pStyle w:val="ConsPlusNormal"/>
        <w:numPr>
          <w:ilvl w:val="0"/>
          <w:numId w:val="1"/>
        </w:numPr>
        <w:jc w:val="center"/>
        <w:rPr>
          <w:b/>
          <w:bCs/>
        </w:rPr>
      </w:pPr>
      <w:r w:rsidRPr="00AE3B83">
        <w:rPr>
          <w:b/>
          <w:bCs/>
        </w:rPr>
        <w:t>ПАСПОРТ ПРОГРАММЫ</w:t>
      </w:r>
    </w:p>
    <w:tbl>
      <w:tblPr>
        <w:tblW w:w="5310" w:type="pct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21"/>
        <w:gridCol w:w="1860"/>
        <w:gridCol w:w="634"/>
        <w:gridCol w:w="4622"/>
        <w:gridCol w:w="1139"/>
        <w:gridCol w:w="2004"/>
        <w:gridCol w:w="1688"/>
        <w:gridCol w:w="1561"/>
        <w:gridCol w:w="1676"/>
      </w:tblGrid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DF4DA2">
              <w:rPr>
                <w:lang w:eastAsia="en-US"/>
              </w:rPr>
              <w:t>1.</w:t>
            </w:r>
          </w:p>
        </w:tc>
        <w:tc>
          <w:tcPr>
            <w:tcW w:w="596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DF4DA2">
              <w:rPr>
                <w:lang w:eastAsia="en-US"/>
              </w:rPr>
              <w:t>Ответственный исполнитель Программы (подпрограммы)</w:t>
            </w:r>
          </w:p>
        </w:tc>
        <w:tc>
          <w:tcPr>
            <w:tcW w:w="4269" w:type="pct"/>
            <w:gridSpan w:val="7"/>
          </w:tcPr>
          <w:p w:rsidR="00527699" w:rsidRPr="00DF4DA2" w:rsidRDefault="00527699" w:rsidP="00994529">
            <w:pPr>
              <w:pStyle w:val="ConsPlusNormal"/>
              <w:spacing w:line="276" w:lineRule="auto"/>
              <w:ind w:right="1223"/>
              <w:jc w:val="center"/>
              <w:rPr>
                <w:lang w:eastAsia="en-US"/>
              </w:rPr>
            </w:pPr>
            <w:r w:rsidRPr="00DF4DA2">
              <w:rPr>
                <w:lang w:eastAsia="en-US"/>
              </w:rPr>
              <w:t>Администрация городского округа г. Бор (управление социальной политики)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DF4DA2">
              <w:rPr>
                <w:lang w:eastAsia="en-US"/>
              </w:rPr>
              <w:t>2.</w:t>
            </w:r>
          </w:p>
        </w:tc>
        <w:tc>
          <w:tcPr>
            <w:tcW w:w="596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DF4DA2">
              <w:rPr>
                <w:lang w:eastAsia="en-US"/>
              </w:rPr>
              <w:t>Соисполнители Программы (подпрограммы)</w:t>
            </w:r>
          </w:p>
        </w:tc>
        <w:tc>
          <w:tcPr>
            <w:tcW w:w="4269" w:type="pct"/>
            <w:gridSpan w:val="7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 Управление образования и молодежной политики администрации  городского округа город Бор (</w:t>
            </w:r>
            <w:proofErr w:type="spellStart"/>
            <w:r w:rsidRPr="00782C17">
              <w:rPr>
                <w:rFonts w:ascii="Times New Roman" w:hAnsi="Times New Roman" w:cs="Times New Roman"/>
              </w:rPr>
              <w:t>УОиМП</w:t>
            </w:r>
            <w:proofErr w:type="spellEnd"/>
            <w:r w:rsidRPr="00782C17">
              <w:rPr>
                <w:rFonts w:ascii="Times New Roman" w:hAnsi="Times New Roman" w:cs="Times New Roman"/>
              </w:rPr>
              <w:t>);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 Управление  физической культуры и спорта администрации городского округа г. Бор (</w:t>
            </w:r>
            <w:proofErr w:type="spellStart"/>
            <w:r w:rsidRPr="00782C17">
              <w:rPr>
                <w:rFonts w:ascii="Times New Roman" w:hAnsi="Times New Roman" w:cs="Times New Roman"/>
              </w:rPr>
              <w:t>УФКиС</w:t>
            </w:r>
            <w:proofErr w:type="spellEnd"/>
            <w:r w:rsidRPr="00782C17">
              <w:rPr>
                <w:rFonts w:ascii="Times New Roman" w:hAnsi="Times New Roman" w:cs="Times New Roman"/>
              </w:rPr>
              <w:t xml:space="preserve">); 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 Управление культуры и туризма администрации городского округа г. Бор (</w:t>
            </w:r>
            <w:proofErr w:type="spellStart"/>
            <w:r w:rsidRPr="00782C17">
              <w:rPr>
                <w:rFonts w:ascii="Times New Roman" w:hAnsi="Times New Roman" w:cs="Times New Roman"/>
              </w:rPr>
              <w:t>УКиТ</w:t>
            </w:r>
            <w:proofErr w:type="spellEnd"/>
            <w:r w:rsidRPr="00782C17">
              <w:rPr>
                <w:rFonts w:ascii="Times New Roman" w:hAnsi="Times New Roman" w:cs="Times New Roman"/>
              </w:rPr>
              <w:t xml:space="preserve">); 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 xml:space="preserve">- ОМВД России по г. Бор (по согласованию); 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 xml:space="preserve">- ГКУ «Управление социальной защиты населения г. Бор» (по согласованию)( УСЗН); 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 ГБУ «Центр социальной помощи семье и детям город Бор» (по согласованию) (ЦСПСД);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 ГБУЗ НО «Борская центральная районная больница» (по согласованию);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lastRenderedPageBreak/>
              <w:t xml:space="preserve">- ГКУ  "Центр  занятости населения  Борского района" (ЦЗН)(по согласованию);  </w:t>
            </w:r>
          </w:p>
          <w:p w:rsidR="00527699" w:rsidRPr="00782C17" w:rsidRDefault="00527699" w:rsidP="00994529">
            <w:pPr>
              <w:rPr>
                <w:rFonts w:ascii="Times New Roman" w:hAnsi="Times New Roman" w:cs="Times New Roman"/>
              </w:rPr>
            </w:pPr>
            <w:r w:rsidRPr="00782C17">
              <w:rPr>
                <w:rFonts w:ascii="Times New Roman" w:hAnsi="Times New Roman" w:cs="Times New Roman"/>
              </w:rPr>
              <w:t>-Уголовно исполнительная инспекция №19 по Борскому району ГУФСИН по Нижегородской области (по согласованию) (УИИ).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lastRenderedPageBreak/>
              <w:t>3.</w:t>
            </w:r>
          </w:p>
        </w:tc>
        <w:tc>
          <w:tcPr>
            <w:tcW w:w="596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Подпрограммы Программы</w:t>
            </w:r>
          </w:p>
        </w:tc>
        <w:tc>
          <w:tcPr>
            <w:tcW w:w="4269" w:type="pct"/>
            <w:gridSpan w:val="7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1. Мероприятия в рамках Муниципальной программы "Профилактика безнадзорности и правонарушений несовершеннолетних городского округа г.Бор"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4.</w:t>
            </w:r>
          </w:p>
        </w:tc>
        <w:tc>
          <w:tcPr>
            <w:tcW w:w="596" w:type="pct"/>
          </w:tcPr>
          <w:p w:rsidR="00527699" w:rsidRPr="003B72ED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3B72ED">
              <w:rPr>
                <w:lang w:eastAsia="en-US"/>
              </w:rPr>
              <w:t>Цели Программы (подпрограммы)</w:t>
            </w:r>
          </w:p>
        </w:tc>
        <w:tc>
          <w:tcPr>
            <w:tcW w:w="4269" w:type="pct"/>
            <w:gridSpan w:val="7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Повышение результативности межведомственного взаимодействия субъектов системы профилактики безнадзорности и правонарушений несовершеннолетних, направленного на сокращение числа правонарушений и асоциальных (антиобщественных) деяний несовершеннолетних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5.</w:t>
            </w:r>
          </w:p>
        </w:tc>
        <w:tc>
          <w:tcPr>
            <w:tcW w:w="596" w:type="pct"/>
          </w:tcPr>
          <w:p w:rsidR="00527699" w:rsidRPr="003B72ED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3B72ED">
              <w:rPr>
                <w:lang w:eastAsia="en-US"/>
              </w:rPr>
              <w:t>Задачи Программы (подпрограммы)</w:t>
            </w:r>
          </w:p>
        </w:tc>
        <w:tc>
          <w:tcPr>
            <w:tcW w:w="4269" w:type="pct"/>
            <w:gridSpan w:val="7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1. Развитие системы ранней профилактики безнадзорности, асоциального и противоправного поведения несовершеннолетних.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2. Реализация мер, направленных на профилактику детского алкоголизма и потребления </w:t>
            </w:r>
            <w:proofErr w:type="spellStart"/>
            <w:r w:rsidRPr="00782C17">
              <w:rPr>
                <w:lang w:eastAsia="en-US"/>
              </w:rPr>
              <w:t>психоактивных</w:t>
            </w:r>
            <w:proofErr w:type="spellEnd"/>
            <w:r w:rsidRPr="00782C17">
              <w:rPr>
                <w:lang w:eastAsia="en-US"/>
              </w:rPr>
              <w:t xml:space="preserve"> веществ (далее – ПАВ) несовершеннолетними.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3. Повышение эффективности работы по профилактике насилия и жестокого обращения в отношении несовершеннолетних.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4. Обеспечение условий для организации трудовой занятости, организованного отдыха и оздоровления несовершеннолетних группы социального риска.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5. Повышение результативности работы и эффективности взаимодействия субъектов системы профилактики безнадзорности и правонарушений несовершеннолетних.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6.</w:t>
            </w:r>
          </w:p>
        </w:tc>
        <w:tc>
          <w:tcPr>
            <w:tcW w:w="596" w:type="pct"/>
          </w:tcPr>
          <w:p w:rsidR="00527699" w:rsidRPr="003B72ED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3B72ED">
              <w:rPr>
                <w:lang w:eastAsia="en-US"/>
              </w:rPr>
              <w:t>Этапы и сроки реализации Программы (подпрограммы)</w:t>
            </w:r>
          </w:p>
        </w:tc>
        <w:tc>
          <w:tcPr>
            <w:tcW w:w="4269" w:type="pct"/>
            <w:gridSpan w:val="7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 2021-2024 годы, без разделения на этапы.</w:t>
            </w:r>
          </w:p>
        </w:tc>
      </w:tr>
      <w:tr w:rsidR="00527699" w:rsidTr="00994529">
        <w:trPr>
          <w:trHeight w:val="238"/>
        </w:trPr>
        <w:tc>
          <w:tcPr>
            <w:tcW w:w="135" w:type="pct"/>
            <w:vMerge w:val="restar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799" w:type="pct"/>
            <w:gridSpan w:val="2"/>
            <w:vMerge w:val="restar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Объемы финансирования Программы в разрезе </w:t>
            </w:r>
            <w:r w:rsidRPr="00782C17">
              <w:rPr>
                <w:lang w:eastAsia="en-US"/>
              </w:rPr>
              <w:lastRenderedPageBreak/>
              <w:t xml:space="preserve">источников и сроков реализации </w:t>
            </w:r>
          </w:p>
        </w:tc>
        <w:tc>
          <w:tcPr>
            <w:tcW w:w="1481" w:type="pct"/>
            <w:vMerge w:val="restart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lastRenderedPageBreak/>
              <w:t>Источники финансирования программы</w:t>
            </w:r>
          </w:p>
        </w:tc>
        <w:tc>
          <w:tcPr>
            <w:tcW w:w="365" w:type="pct"/>
            <w:vMerge w:val="restar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Всего, тыс.руб.</w:t>
            </w:r>
          </w:p>
        </w:tc>
        <w:tc>
          <w:tcPr>
            <w:tcW w:w="2220" w:type="pct"/>
            <w:gridSpan w:val="4"/>
          </w:tcPr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В том числе  по годам реализации программы, тыс.руб.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pct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2021 год</w:t>
            </w:r>
          </w:p>
        </w:tc>
        <w:tc>
          <w:tcPr>
            <w:tcW w:w="54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2022 год</w:t>
            </w:r>
          </w:p>
        </w:tc>
        <w:tc>
          <w:tcPr>
            <w:tcW w:w="500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2023год</w:t>
            </w:r>
          </w:p>
        </w:tc>
        <w:tc>
          <w:tcPr>
            <w:tcW w:w="537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2024</w:t>
            </w: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Всего  по муниципальной программе </w:t>
            </w:r>
            <w:hyperlink r:id="rId5" w:anchor="P1209" w:history="1">
              <w:r w:rsidRPr="00782C17">
                <w:rPr>
                  <w:rStyle w:val="a3"/>
                  <w:lang w:eastAsia="en-US"/>
                </w:rPr>
                <w:t>(1)</w:t>
              </w:r>
            </w:hyperlink>
            <w:r w:rsidRPr="00782C17">
              <w:rPr>
                <w:lang w:eastAsia="en-US"/>
              </w:rPr>
              <w:t xml:space="preserve"> + </w:t>
            </w:r>
            <w:hyperlink r:id="rId6" w:anchor="P1214" w:history="1">
              <w:r w:rsidRPr="00782C17">
                <w:rPr>
                  <w:rStyle w:val="a3"/>
                  <w:lang w:eastAsia="en-US"/>
                </w:rPr>
                <w:t>(2)</w:t>
              </w:r>
            </w:hyperlink>
            <w:r w:rsidRPr="00782C17">
              <w:rPr>
                <w:lang w:eastAsia="en-US"/>
              </w:rPr>
              <w:t xml:space="preserve"> + </w:t>
            </w:r>
            <w:hyperlink r:id="rId7" w:anchor="P1219" w:history="1">
              <w:r w:rsidRPr="00782C17">
                <w:rPr>
                  <w:rStyle w:val="a3"/>
                  <w:lang w:eastAsia="en-US"/>
                </w:rPr>
                <w:t>(3)</w:t>
              </w:r>
            </w:hyperlink>
            <w:r w:rsidRPr="00782C17">
              <w:rPr>
                <w:lang w:eastAsia="en-US"/>
              </w:rPr>
              <w:t xml:space="preserve"> + </w:t>
            </w:r>
            <w:hyperlink r:id="rId8" w:anchor="P1224" w:history="1">
              <w:r w:rsidRPr="00782C17">
                <w:rPr>
                  <w:rStyle w:val="a3"/>
                  <w:lang w:eastAsia="en-US"/>
                </w:rPr>
                <w:t>(4)</w:t>
              </w:r>
            </w:hyperlink>
          </w:p>
        </w:tc>
        <w:tc>
          <w:tcPr>
            <w:tcW w:w="365" w:type="pct"/>
          </w:tcPr>
          <w:p w:rsidR="00527699" w:rsidRPr="00782C17" w:rsidRDefault="00527699" w:rsidP="006D32B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1</w:t>
            </w:r>
            <w:r w:rsidR="006D32BE" w:rsidRPr="00782C17">
              <w:rPr>
                <w:lang w:eastAsia="en-US"/>
              </w:rPr>
              <w:t> 219,6</w:t>
            </w: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327,5</w:t>
            </w:r>
          </w:p>
        </w:tc>
        <w:tc>
          <w:tcPr>
            <w:tcW w:w="541" w:type="pct"/>
          </w:tcPr>
          <w:p w:rsidR="00527699" w:rsidRPr="00782C17" w:rsidRDefault="00527699" w:rsidP="001A12E5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31</w:t>
            </w:r>
            <w:r w:rsidR="001A12E5" w:rsidRPr="00782C17">
              <w:rPr>
                <w:lang w:eastAsia="en-US"/>
              </w:rPr>
              <w:t>1,1</w:t>
            </w:r>
          </w:p>
        </w:tc>
        <w:tc>
          <w:tcPr>
            <w:tcW w:w="500" w:type="pct"/>
          </w:tcPr>
          <w:p w:rsidR="00527699" w:rsidRPr="00782C17" w:rsidRDefault="001A12E5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289,4</w:t>
            </w:r>
          </w:p>
        </w:tc>
        <w:tc>
          <w:tcPr>
            <w:tcW w:w="537" w:type="pct"/>
          </w:tcPr>
          <w:p w:rsidR="00527699" w:rsidRPr="00782C17" w:rsidRDefault="006D32BE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291,6</w:t>
            </w: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365" w:type="pct"/>
          </w:tcPr>
          <w:p w:rsidR="00527699" w:rsidRPr="00782C17" w:rsidRDefault="00527699" w:rsidP="006D32B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1</w:t>
            </w:r>
            <w:r w:rsidR="006D32BE" w:rsidRPr="00782C17">
              <w:rPr>
                <w:lang w:eastAsia="en-US"/>
              </w:rPr>
              <w:t> 219,6</w:t>
            </w: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327,5</w:t>
            </w:r>
          </w:p>
        </w:tc>
        <w:tc>
          <w:tcPr>
            <w:tcW w:w="541" w:type="pct"/>
          </w:tcPr>
          <w:p w:rsidR="00527699" w:rsidRPr="00782C17" w:rsidRDefault="00527699" w:rsidP="001A12E5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31</w:t>
            </w:r>
            <w:r w:rsidR="001A12E5" w:rsidRPr="00782C17">
              <w:rPr>
                <w:lang w:eastAsia="en-US"/>
              </w:rPr>
              <w:t>1</w:t>
            </w:r>
            <w:r w:rsidRPr="00782C17">
              <w:rPr>
                <w:lang w:eastAsia="en-US"/>
              </w:rPr>
              <w:t>,</w:t>
            </w:r>
            <w:r w:rsidR="001A12E5" w:rsidRPr="00782C17">
              <w:rPr>
                <w:lang w:eastAsia="en-US"/>
              </w:rPr>
              <w:t>1</w:t>
            </w:r>
          </w:p>
        </w:tc>
        <w:tc>
          <w:tcPr>
            <w:tcW w:w="500" w:type="pct"/>
          </w:tcPr>
          <w:p w:rsidR="00527699" w:rsidRPr="00782C17" w:rsidRDefault="001A12E5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289,4</w:t>
            </w:r>
          </w:p>
        </w:tc>
        <w:tc>
          <w:tcPr>
            <w:tcW w:w="537" w:type="pct"/>
          </w:tcPr>
          <w:p w:rsidR="00527699" w:rsidRPr="00782C17" w:rsidRDefault="006D32BE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291,6</w:t>
            </w: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365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4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00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37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365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4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00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37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</w:tr>
      <w:tr w:rsidR="00527699" w:rsidTr="00994529">
        <w:trPr>
          <w:trHeight w:val="237"/>
        </w:trPr>
        <w:tc>
          <w:tcPr>
            <w:tcW w:w="135" w:type="pct"/>
            <w:vMerge/>
            <w:vAlign w:val="center"/>
          </w:tcPr>
          <w:p w:rsidR="00527699" w:rsidRDefault="00527699" w:rsidP="0099452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pct"/>
            <w:gridSpan w:val="2"/>
            <w:vMerge/>
            <w:vAlign w:val="center"/>
          </w:tcPr>
          <w:p w:rsidR="00527699" w:rsidRPr="00782C17" w:rsidRDefault="00527699" w:rsidP="0099452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8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>(4) прочие источники (средства участников программы расшифровать, например: средства от приносящей доход деятельности, средства предприятий,  собственные средства населения)</w:t>
            </w:r>
          </w:p>
        </w:tc>
        <w:tc>
          <w:tcPr>
            <w:tcW w:w="365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642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41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00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  <w:tc>
          <w:tcPr>
            <w:tcW w:w="537" w:type="pct"/>
          </w:tcPr>
          <w:p w:rsidR="00527699" w:rsidRPr="00782C17" w:rsidRDefault="00527699" w:rsidP="009945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782C17">
              <w:rPr>
                <w:lang w:eastAsia="en-US"/>
              </w:rPr>
              <w:t>0</w:t>
            </w:r>
          </w:p>
        </w:tc>
      </w:tr>
      <w:tr w:rsidR="00527699" w:rsidTr="00994529">
        <w:tc>
          <w:tcPr>
            <w:tcW w:w="135" w:type="pct"/>
          </w:tcPr>
          <w:p w:rsidR="00527699" w:rsidRPr="00DF4DA2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DF4DA2">
              <w:rPr>
                <w:lang w:eastAsia="en-US"/>
              </w:rPr>
              <w:t>8.</w:t>
            </w:r>
          </w:p>
        </w:tc>
        <w:tc>
          <w:tcPr>
            <w:tcW w:w="799" w:type="pct"/>
            <w:gridSpan w:val="2"/>
          </w:tcPr>
          <w:p w:rsidR="00527699" w:rsidRPr="00782C17" w:rsidRDefault="00527699" w:rsidP="00994529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 w:rsidRPr="00782C17">
              <w:rPr>
                <w:lang w:eastAsia="en-US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4066" w:type="pct"/>
            <w:gridSpan w:val="6"/>
          </w:tcPr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u w:val="single"/>
                <w:lang w:val="ru-RU"/>
              </w:rPr>
            </w:pPr>
            <w:r w:rsidRPr="00782C17">
              <w:rPr>
                <w:rFonts w:ascii="Times New Roman" w:hAnsi="Times New Roman" w:cs="Times New Roman"/>
                <w:u w:val="single"/>
                <w:lang w:val="ru-RU"/>
              </w:rPr>
              <w:t>Индикаторы достижения цели: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1. Доля несовершеннолетних, доставленных в ОМВД России по г.Бор за появление в состоянии алкогольного или наркотического опьянения, распитие спиртных напитков в общественных местах или на улицах – в % к общему количеству несовершеннолетних, доставленных в Полицию 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 2021 - 22%, 2022 - 21%, 2023 - 21%, 2024 – 22%. 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2. Доля несовершеннолетних, временно трудоустроенных – в % от общего количества несовершеннолетних, состоящих на профилактических учетах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2021 - 46%, 2022 - 46%, 2023 - 47%, 2024 – 48%.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3. Удельный вес преступлений, совершенных несовершеннолетними или с их участием – в % от общего количества </w:t>
            </w:r>
            <w:r w:rsidRPr="00782C17">
              <w:rPr>
                <w:rFonts w:ascii="Times New Roman" w:hAnsi="Times New Roman" w:cs="Times New Roman"/>
                <w:lang w:val="ru-RU"/>
              </w:rPr>
              <w:lastRenderedPageBreak/>
              <w:t>преступлений, совершенных в городском округе г.Бор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 2021 - 5,7%, 2022 - 5,6%, 2023 – 5,5%, 2024 – 5,5%.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4. Доля несовершеннолетних, находящихся в конфликте с законом, охваченных программным сопровождением – в % от общего числа несовершеннолетних, находящихся в конфликте с законом 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2021 - 77,5%, 2022 - 77,6%, 2023 - 77%, 2024 – 77%.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5. Доля семей, находящихся в социально опасном положении, охваченных программным сопровождением – в % от общего числа семей, находящихся в социально-опасном положении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 xml:space="preserve"> 2021 - 41%, 2022 - 42%, 2023 - 44%, 2024 – 45%.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u w:val="single"/>
                <w:lang w:eastAsia="en-US"/>
              </w:rPr>
              <w:t>Показатели непосредственных результатов</w:t>
            </w:r>
            <w:r w:rsidRPr="00782C17">
              <w:rPr>
                <w:lang w:eastAsia="en-US"/>
              </w:rPr>
              <w:t>: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1.Снижение количества несовершеннолетних, состоящих на профилактическом учете врача нарколога, как потребители наркотических средств/алкоголя 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2021 - 10/0 чел., 2022 - 10/0 чел., 2023 - 10/0 чел, 2024 – 9/0.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2. Увеличение количества несовершеннолетних временно трудоустроенных из числа состоящих на профилактических учетах субъектов профилактики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2021 - 56 чел., 2022 - 57 чел.,  2023 - 58 чел, 2024 – 58 чел.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 xml:space="preserve">3. Снижение количества несовершеннолетних, совершивших преступления </w:t>
            </w:r>
          </w:p>
          <w:p w:rsidR="00527699" w:rsidRPr="00782C17" w:rsidRDefault="00527699" w:rsidP="00994529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C17">
              <w:rPr>
                <w:rFonts w:ascii="Times New Roman" w:hAnsi="Times New Roman" w:cs="Times New Roman"/>
                <w:lang w:val="ru-RU"/>
              </w:rPr>
              <w:t>2021 - 21 чел., 2022 - 21 чел., 2023 - 20 чел, 2024 – 20 чел.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4.Увеличение количества несовершеннолетних, находящихся в конфликте с законом, охваченных программным сопровождением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2021 - 50 чел., 2022 - 51 чел., 2023 - 52 чел, 2024 – 53 чел.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5. Увеличение количества семей, находящихся в социально опасном положении, охваченных программным сопровождением</w:t>
            </w:r>
          </w:p>
          <w:p w:rsidR="00527699" w:rsidRPr="00782C17" w:rsidRDefault="00527699" w:rsidP="00994529">
            <w:pPr>
              <w:pStyle w:val="ConsPlusNormal"/>
              <w:spacing w:line="276" w:lineRule="auto"/>
              <w:rPr>
                <w:lang w:eastAsia="en-US"/>
              </w:rPr>
            </w:pPr>
            <w:r w:rsidRPr="00782C17">
              <w:rPr>
                <w:lang w:eastAsia="en-US"/>
              </w:rPr>
              <w:t>2021 - 35 семей, 2022 - 36 семей, 2023 - 38 семей, 2024 – 39 семей.</w:t>
            </w:r>
          </w:p>
        </w:tc>
      </w:tr>
    </w:tbl>
    <w:p w:rsidR="004C47D6" w:rsidRDefault="004C47D6"/>
    <w:sectPr w:rsidR="004C47D6" w:rsidSect="00527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7F6F"/>
    <w:multiLevelType w:val="multilevel"/>
    <w:tmpl w:val="AE962AD0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7699"/>
    <w:rsid w:val="001A12E5"/>
    <w:rsid w:val="004C47D6"/>
    <w:rsid w:val="00527699"/>
    <w:rsid w:val="006D32BE"/>
    <w:rsid w:val="00782C17"/>
    <w:rsid w:val="00F9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27699"/>
    <w:rPr>
      <w:rFonts w:ascii="Times New Roman" w:hAnsi="Times New Roman" w:cs="Times New Roman"/>
      <w:color w:val="0000FF"/>
      <w:u w:val="single"/>
    </w:rPr>
  </w:style>
  <w:style w:type="paragraph" w:styleId="a4">
    <w:name w:val="No Spacing"/>
    <w:basedOn w:val="a"/>
    <w:uiPriority w:val="99"/>
    <w:qFormat/>
    <w:rsid w:val="00527699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5276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276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5">
    <w:name w:val="Íîðìàëüíûé"/>
    <w:uiPriority w:val="99"/>
    <w:rsid w:val="0052769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2018\&#1052;&#1086;&#1080;%20&#1076;&#1086;&#1082;&#1091;&#1084;&#1077;&#1085;&#1090;&#1099;\2016\&#1085;&#1086;&#1074;&#1072;&#1103;%20&#1087;&#1088;&#1086;&#1075;&#1088;&#1072;&#1084;&#1084;&#1072;%202017-2019%20&#1075;\&#1080;&#1079;&#1084;&#1077;&#1085;&#1077;&#1085;&#1080;&#1103;%20&#1087;&#1086;&#1088;&#1103;&#1076;&#1086;&#1082;%20&#1092;&#1086;&#1088;&#1084;&#1080;&#1088;&#1086;&#1074;&#1072;&#1085;&#1080;&#1103;%20&#1052;&#1055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2018\&#1052;&#1086;&#1080;%20&#1076;&#1086;&#1082;&#1091;&#1084;&#1077;&#1085;&#1090;&#1099;\2016\&#1085;&#1086;&#1074;&#1072;&#1103;%20&#1087;&#1088;&#1086;&#1075;&#1088;&#1072;&#1084;&#1084;&#1072;%202017-2019%20&#1075;\&#1080;&#1079;&#1084;&#1077;&#1085;&#1077;&#1085;&#1080;&#1103;%20&#1087;&#1086;&#1088;&#1103;&#1076;&#1086;&#1082;%20&#1092;&#1086;&#1088;&#1084;&#1080;&#1088;&#1086;&#1074;&#1072;&#1085;&#1080;&#1103;%20&#1052;&#1055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2018\&#1052;&#1086;&#1080;%20&#1076;&#1086;&#1082;&#1091;&#1084;&#1077;&#1085;&#1090;&#1099;\2016\&#1085;&#1086;&#1074;&#1072;&#1103;%20&#1087;&#1088;&#1086;&#1075;&#1088;&#1072;&#1084;&#1084;&#1072;%202017-2019%20&#1075;\&#1080;&#1079;&#1084;&#1077;&#1085;&#1077;&#1085;&#1080;&#1103;%20&#1087;&#1086;&#1088;&#1103;&#1076;&#1086;&#1082;%20&#1092;&#1086;&#1088;&#1084;&#1080;&#1088;&#1086;&#1074;&#1072;&#1085;&#1080;&#1103;%20&#1052;&#1055;.doc" TargetMode="External"/><Relationship Id="rId5" Type="http://schemas.openxmlformats.org/officeDocument/2006/relationships/hyperlink" Target="file:///C:\Users\2018\&#1052;&#1086;&#1080;%20&#1076;&#1086;&#1082;&#1091;&#1084;&#1077;&#1085;&#1090;&#1099;\2016\&#1085;&#1086;&#1074;&#1072;&#1103;%20&#1087;&#1088;&#1086;&#1075;&#1088;&#1072;&#1084;&#1084;&#1072;%202017-2019%20&#1075;\&#1080;&#1079;&#1084;&#1077;&#1085;&#1077;&#1085;&#1080;&#1103;%20&#1087;&#1086;&#1088;&#1103;&#1076;&#1086;&#1082;%20&#1092;&#1086;&#1088;&#1084;&#1080;&#1088;&#1086;&#1074;&#1072;&#1085;&#1080;&#1103;%20&#1052;&#1055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920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2021-11-12T10:21:00Z</cp:lastPrinted>
  <dcterms:created xsi:type="dcterms:W3CDTF">2021-11-09T08:18:00Z</dcterms:created>
  <dcterms:modified xsi:type="dcterms:W3CDTF">2021-11-12T10:22:00Z</dcterms:modified>
</cp:coreProperties>
</file>